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</w:rPr>
      </w:pPr>
      <w:bookmarkStart w:id="3" w:name="_GoBack"/>
      <w:bookmarkEnd w:id="3"/>
      <w:bookmarkStart w:id="0" w:name="bookmark27"/>
      <w:bookmarkStart w:id="1" w:name="bookmark26"/>
      <w:bookmarkStart w:id="2" w:name="bookmark28"/>
      <w:r>
        <w:rPr>
          <w:rFonts w:hint="eastAsia" w:ascii="黑体" w:hAnsi="黑体" w:eastAsia="黑体"/>
          <w:color w:val="auto"/>
          <w:sz w:val="32"/>
        </w:rPr>
        <w:t>附件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</w:rPr>
        <w:t>轮省级生态环境保护督察第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36</w:t>
      </w:r>
      <w:r>
        <w:rPr>
          <w:rFonts w:ascii="Times New Roman" w:eastAsia="方正小标宋简体"/>
          <w:color w:val="39413F"/>
          <w:sz w:val="44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峨汉高速项目2标段业主、施工单位对板羊沟弃渣场违规超量堆存弃渣等问题整改不力，弃渣场超设计容量148.5%、超设计面积38.6%，分级压实措施落实不到位，堆渣高达48米，形成高陡边坡，大量弃渣经板羊沟河道冲刷进入汉源湖湿地公园。相关问题多次被指出后，本应于2022年6月底以前将弃渣全部处理完毕，恢复河道原貌，消除环境安全隐患，但至督察进驻前仍有约19万立方米弃渣沿河堆存。此外，施工单位在转运过程中，违规将作业面扩展至汉源湖湿地公园水域，形成白色污染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7" w:hRule="exact"/>
          <w:jc w:val="center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四川乐汉高速公路有限责任公司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完成板羊沟弃渣场违规超量堆存弃渣问题整改，消除环境安全隐患。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shd w:val="clear" w:color="auto" w:fill="FFFFFF"/>
          </w:tcPr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1. 2023年4月底前，完成冲刷进入汉源湖内弃渣的清掏、转运，清除场内超范围、超量弃渣，确保渣场堆渣范围、堆渣量符合板羊沟弃渣场设计及水土保持方案要求。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 2023年5月底前，按照板羊沟弃渣场设计图纸对弃渣场进行分级削坡、分级压实，确保弃渣场各级台阶高度、坡面坡率及坡间平台宽度满足设计规定。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3. 2023年5月底前，拆除原有坡脚标高海拔821m挡墙，严格按照设计图纸修建坡脚标高为852m挡墙，并按照设计图纸完善弃渣场截排水设施。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4. 2023年6月底前，按照水土保持方案要求对渣场顶部及分级边坡进行复绿；对渣场边界进行打围，确保绿化效果。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shd w:val="clear" w:color="auto" w:fill="FFFFFF"/>
          </w:tcPr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1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. 2023年3月20日，</w:t>
            </w:r>
            <w:r>
              <w:rPr>
                <w:rFonts w:eastAsia="仿宋_GB2312"/>
                <w:szCs w:val="32"/>
                <w:lang w:eastAsia="zh-CN"/>
              </w:rPr>
              <w:t>已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完成将经板羊沟河道冲刷进入汉源湖内弃渣清掏运出，完成清除场内违规超范围、超方量和边坡修整产生渣体，渣场整体堆渣符合环境影响评价报告、水土保持方案报告相关规定。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2. 2023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年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4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月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7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日，按照峨汉高速公路项目环境影响评价报告、水土保持方案报告及其批复文件有关规定和设计图纸，</w:t>
            </w:r>
            <w:r>
              <w:rPr>
                <w:rFonts w:hint="eastAsia" w:ascii="仿宋_GB2312" w:eastAsia="仿宋_GB2312"/>
                <w:szCs w:val="32"/>
                <w:lang w:eastAsia="zh-CN"/>
              </w:rPr>
              <w:t>已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完成</w:t>
            </w:r>
            <w:r>
              <w:rPr>
                <w:rFonts w:hint="eastAsia" w:ascii="仿宋_GB2312" w:eastAsia="仿宋_GB2312"/>
                <w:szCs w:val="32"/>
                <w:lang w:eastAsia="zh-CN"/>
              </w:rPr>
              <w:t>弃渣场分级削坡、分级压实，弃渣场各级台阶高度、坡面坡率及坡间平台宽度满足设计规定。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3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 xml:space="preserve">. </w:t>
            </w:r>
            <w:r>
              <w:rPr>
                <w:rFonts w:eastAsia="仿宋_GB2312"/>
                <w:szCs w:val="32"/>
                <w:lang w:eastAsia="zh-CN"/>
              </w:rPr>
              <w:t>2023年4月7日，已完成拆除原有坡脚标高821m挡墙和修建坡脚标高852m挡墙，弃渣场截排水设施施作完成。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eastAsia="仿宋_GB2312"/>
                <w:szCs w:val="32"/>
                <w:lang w:eastAsia="zh-CN"/>
              </w:rPr>
              <w:t>4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 xml:space="preserve">. </w:t>
            </w:r>
            <w:r>
              <w:rPr>
                <w:rFonts w:eastAsia="仿宋_GB2312"/>
                <w:szCs w:val="32"/>
                <w:lang w:eastAsia="zh-CN"/>
              </w:rPr>
              <w:t>2023年4月16日</w:t>
            </w:r>
            <w:r>
              <w:rPr>
                <w:rFonts w:hint="eastAsia" w:ascii="仿宋_GB2312" w:eastAsia="仿宋_GB2312"/>
                <w:szCs w:val="32"/>
                <w:lang w:eastAsia="zh-CN"/>
              </w:rPr>
              <w:t>，已完成渣场顶部及坡面复绿和打围。</w:t>
            </w: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YzkwNzRjMzM5ZWMxYzBkZGY5NjMzNGViNTU4MGQifQ=="/>
  </w:docVars>
  <w:rsids>
    <w:rsidRoot w:val="4B3854E4"/>
    <w:rsid w:val="00041940"/>
    <w:rsid w:val="00105C50"/>
    <w:rsid w:val="001C783A"/>
    <w:rsid w:val="002033E3"/>
    <w:rsid w:val="00232A80"/>
    <w:rsid w:val="0027260D"/>
    <w:rsid w:val="002774D6"/>
    <w:rsid w:val="003F684F"/>
    <w:rsid w:val="00422081"/>
    <w:rsid w:val="004377FC"/>
    <w:rsid w:val="00507CE3"/>
    <w:rsid w:val="005B30B9"/>
    <w:rsid w:val="005E252A"/>
    <w:rsid w:val="0077298D"/>
    <w:rsid w:val="008063D1"/>
    <w:rsid w:val="008C0AD8"/>
    <w:rsid w:val="00A40B47"/>
    <w:rsid w:val="00A661D9"/>
    <w:rsid w:val="00A90DEB"/>
    <w:rsid w:val="00AC647C"/>
    <w:rsid w:val="00D83E41"/>
    <w:rsid w:val="00DE4E62"/>
    <w:rsid w:val="00F06042"/>
    <w:rsid w:val="00F72939"/>
    <w:rsid w:val="05E55F53"/>
    <w:rsid w:val="0C0F70F9"/>
    <w:rsid w:val="0DC23D27"/>
    <w:rsid w:val="149F2ED8"/>
    <w:rsid w:val="205C04A1"/>
    <w:rsid w:val="23FA0237"/>
    <w:rsid w:val="26396DF4"/>
    <w:rsid w:val="36D14E27"/>
    <w:rsid w:val="379F6CD3"/>
    <w:rsid w:val="39FD4818"/>
    <w:rsid w:val="3C5A3E76"/>
    <w:rsid w:val="42512E91"/>
    <w:rsid w:val="43125214"/>
    <w:rsid w:val="4B3854E4"/>
    <w:rsid w:val="513E2C91"/>
    <w:rsid w:val="51525238"/>
    <w:rsid w:val="53A022C0"/>
    <w:rsid w:val="67B657F0"/>
    <w:rsid w:val="6BA45BE5"/>
    <w:rsid w:val="6F7E382D"/>
    <w:rsid w:val="727D6DC5"/>
    <w:rsid w:val="77F51A1C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812</Words>
  <Characters>873</Characters>
  <Lines>8</Lines>
  <Paragraphs>2</Paragraphs>
  <TotalTime>11</TotalTime>
  <ScaleCrop>false</ScaleCrop>
  <LinksUpToDate>false</LinksUpToDate>
  <CharactersWithSpaces>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2023-07-07T02:39:00Z</dcterms:created>
  <dc:creator>祥子</dc:creator>
  <cp:lastModifiedBy>胖胖是只布偶猫</cp:lastModifiedBy>
  <cp:lastPrinted>2023-07-10T01:04:00Z</cp:lastPrinted>
  <dcterms:modified xsi:type="dcterms:W3CDTF">2023-07-10T09:30:31Z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F0DA42E950784D7B8CF70394502CC058_11</vt:lpwstr>
  </property>
</Properties>
</file>